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65F" w:rsidRPr="002A765F" w:rsidRDefault="002A765F" w:rsidP="002A765F">
      <w:pPr>
        <w:shd w:val="clear" w:color="auto" w:fill="FFFFFF"/>
        <w:spacing w:line="345" w:lineRule="atLeast"/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</w:pPr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fldChar w:fldCharType="begin"/>
      </w:r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instrText xml:space="preserve"> HYPERLINK "https://www.consultant.ru/document/cons_doc_LAW_66841/" </w:instrText>
      </w:r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fldChar w:fldCharType="separate"/>
      </w:r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 xml:space="preserve">Письмо </w:t>
      </w:r>
      <w:proofErr w:type="spellStart"/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>Минобрнауки</w:t>
      </w:r>
      <w:proofErr w:type="spellEnd"/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u w:val="single"/>
          <w:lang w:eastAsia="ru-RU"/>
        </w:rPr>
        <w:t xml:space="preserve"> РФ от 11.12.2006 N 06-1844 "О Примерных требованиях к программам дополнительного образования детей"</w:t>
      </w:r>
      <w:r w:rsidRPr="002A765F">
        <w:rPr>
          <w:rFonts w:ascii="Arial" w:eastAsia="Times New Roman" w:hAnsi="Arial" w:cs="Arial"/>
          <w:b/>
          <w:bCs/>
          <w:color w:val="1A0DAB"/>
          <w:sz w:val="27"/>
          <w:szCs w:val="27"/>
          <w:lang w:eastAsia="ru-RU"/>
        </w:rPr>
        <w:fldChar w:fldCharType="end"/>
      </w:r>
    </w:p>
    <w:p w:rsidR="002A765F" w:rsidRPr="002A765F" w:rsidRDefault="002A765F" w:rsidP="002A765F">
      <w:pPr>
        <w:shd w:val="clear" w:color="auto" w:fill="FFFFFF"/>
        <w:spacing w:before="210"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</w:pPr>
      <w:r w:rsidRPr="002A765F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>Оформление и содержание структурных элементов программы дополнительного образования детей</w:t>
      </w:r>
    </w:p>
    <w:p w:rsidR="002A765F" w:rsidRPr="002A765F" w:rsidRDefault="002A765F" w:rsidP="002A765F">
      <w:pPr>
        <w:shd w:val="clear" w:color="auto" w:fill="FFFFFF"/>
        <w:spacing w:before="60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1. На титульном листе рекомендуется указывать: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наименование образовательного учреждения;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где, когда и кем утверждена дополнительная образовательная программа;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название дополнительной образовательной программы;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возраст детей, на которых рассчитана дополнительная образовательная программа;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срок реализации дополнительной образовательной программы;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ФИО, должность автора(</w:t>
      </w:r>
      <w:proofErr w:type="spellStart"/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</w:t>
      </w:r>
      <w:proofErr w:type="spellEnd"/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дополнительной образовательной программы;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название города, населенного пункта, в котором реализуется дополнительная образовательная программа;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год разработки дополнительной образовательной программы.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2. В пояснительной записке к программе дополнительного образования детей следует раскрыть: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направленность дополнительной образовательной программы;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новизну, актуальность, педагогическую целесообразность;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цель и задачи дополнительной образовательной программы;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отличительные особенности данной дополнительной образовательной программы от уже существующих образовательных программ;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возраст детей, участвующих в реализации данной дополнительной образовательной программы;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сроки реализации дополнительной образовательной программы (продолжительность образовательного процесса, этапы);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- формы и режим занятий;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ожидаемые результаты и способы определения их результативности;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формы подведения итогов реализации дополнительной образовательной программы (выставки, фестивали, соревнования, учебно-исследовательские конференции и т.д.).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3. Учебно-тематический план дополнительной образовательной программы может содержать: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перечень разделов, тем;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количество часов по каждой теме с разбивкой на теоретические и практические виды занятий.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4. Содержание программы дополнительного образования детей возможно отразить через краткое описание тем (теоретических и практических видов занятий).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5. Методическое обеспечение программы дополнительного образования детей: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обеспечение программы методическими видами продукции (разработки игр, бесед, походов, экскурсий, конкурсов, конференций и т.д.);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рекомендаций по проведению лабораторных и практических работ, по постановке экспериментов или опытов и т.д.;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дидактический и лекционный материалы, методики по исследовательской работе, тематика опытнической или исследовательской работы и т.д.</w:t>
      </w:r>
    </w:p>
    <w:p w:rsidR="002A765F" w:rsidRPr="002A765F" w:rsidRDefault="002A765F" w:rsidP="002A765F">
      <w:pPr>
        <w:shd w:val="clear" w:color="auto" w:fill="FFFFFF"/>
        <w:spacing w:before="210" w:after="0" w:line="360" w:lineRule="atLeast"/>
        <w:ind w:firstLine="540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A76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6. Список использованной литературы.</w:t>
      </w:r>
    </w:p>
    <w:p w:rsidR="00323962" w:rsidRDefault="00323962">
      <w:bookmarkStart w:id="0" w:name="_GoBack"/>
      <w:bookmarkEnd w:id="0"/>
    </w:p>
    <w:sectPr w:rsidR="0032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65F"/>
    <w:rsid w:val="002A765F"/>
    <w:rsid w:val="0032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28735-10FF-4A67-9164-56C34B04F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053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2023-10-14T19:49:00Z</dcterms:created>
  <dcterms:modified xsi:type="dcterms:W3CDTF">2023-10-14T19:49:00Z</dcterms:modified>
</cp:coreProperties>
</file>